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CC0404" w:rsidRPr="003F3B22" w14:paraId="586652B2" w14:textId="77777777" w:rsidTr="003F3B22">
        <w:tc>
          <w:tcPr>
            <w:tcW w:w="8516" w:type="dxa"/>
            <w:tcBorders>
              <w:top w:val="single" w:sz="4" w:space="0" w:color="auto"/>
              <w:left w:val="single" w:sz="4" w:space="0" w:color="auto"/>
              <w:bottom w:val="single" w:sz="4" w:space="0" w:color="auto"/>
              <w:right w:val="single" w:sz="4" w:space="0" w:color="auto"/>
            </w:tcBorders>
            <w:shd w:val="clear" w:color="auto" w:fill="1F497D" w:themeFill="text2"/>
          </w:tcPr>
          <w:p w14:paraId="1DE22554" w14:textId="50E00959" w:rsidR="00CC0404" w:rsidRPr="00CE41B8" w:rsidRDefault="00C51F59" w:rsidP="00CC0404">
            <w:pPr>
              <w:spacing w:before="120" w:after="120"/>
              <w:ind w:left="113"/>
              <w:jc w:val="center"/>
              <w:rPr>
                <w:rFonts w:ascii="Arial Narrow" w:hAnsi="Arial Narrow"/>
                <w:b/>
                <w:color w:val="FFFFFF" w:themeColor="background1"/>
                <w:sz w:val="22"/>
                <w:szCs w:val="22"/>
              </w:rPr>
            </w:pPr>
            <w:r>
              <w:rPr>
                <w:rFonts w:ascii="Arial Narrow" w:hAnsi="Arial Narrow"/>
                <w:b/>
                <w:color w:val="FFFFFF" w:themeColor="background1"/>
                <w:sz w:val="22"/>
                <w:szCs w:val="22"/>
              </w:rPr>
              <w:t>STAS/15/015/DM54/02</w:t>
            </w:r>
          </w:p>
          <w:p w14:paraId="07BEBAEC" w14:textId="77777777" w:rsidR="00CC0404" w:rsidRDefault="00CC0404" w:rsidP="00CC0404">
            <w:pPr>
              <w:spacing w:before="120" w:after="120"/>
              <w:ind w:left="113"/>
              <w:jc w:val="center"/>
              <w:rPr>
                <w:rFonts w:ascii="Arial Narrow" w:hAnsi="Arial Narrow" w:cs="Arial"/>
                <w:b/>
                <w:snapToGrid w:val="0"/>
                <w:color w:val="FFFFFF" w:themeColor="background1"/>
                <w:sz w:val="18"/>
                <w:szCs w:val="18"/>
                <w:lang w:eastAsia="en-US"/>
              </w:rPr>
            </w:pPr>
            <w:r w:rsidRPr="003F3B22">
              <w:rPr>
                <w:rFonts w:ascii="Arial Narrow" w:hAnsi="Arial Narrow" w:cs="Arial"/>
                <w:b/>
                <w:snapToGrid w:val="0"/>
                <w:color w:val="FFFFFF" w:themeColor="background1"/>
                <w:sz w:val="18"/>
                <w:szCs w:val="18"/>
                <w:lang w:eastAsia="en-US"/>
              </w:rPr>
              <w:t>FACT SHEET</w:t>
            </w:r>
          </w:p>
          <w:p w14:paraId="030B025D" w14:textId="68D45CB4" w:rsidR="00CC0404" w:rsidRPr="00CE41B8" w:rsidRDefault="00C47CEE" w:rsidP="00CE41B8">
            <w:pPr>
              <w:spacing w:before="120" w:after="120"/>
              <w:ind w:left="113"/>
              <w:jc w:val="center"/>
              <w:rPr>
                <w:rFonts w:ascii="Arial Narrow" w:hAnsi="Arial Narrow" w:cs="Arial"/>
                <w:b/>
                <w:snapToGrid w:val="0"/>
                <w:color w:val="FFFFFF" w:themeColor="background1"/>
                <w:sz w:val="18"/>
                <w:szCs w:val="18"/>
                <w:lang w:eastAsia="en-US"/>
              </w:rPr>
            </w:pPr>
            <w:r>
              <w:rPr>
                <w:rFonts w:ascii="Arial Narrow" w:hAnsi="Arial Narrow" w:cs="Arial"/>
                <w:b/>
                <w:snapToGrid w:val="0"/>
                <w:color w:val="FFFFFF" w:themeColor="background1"/>
                <w:sz w:val="18"/>
                <w:szCs w:val="18"/>
                <w:lang w:eastAsia="en-US"/>
              </w:rPr>
              <w:t>SPRINGFIELD PROPERTIES PLC</w:t>
            </w:r>
          </w:p>
        </w:tc>
      </w:tr>
      <w:tr w:rsidR="00CC0404" w:rsidRPr="003F3B22" w14:paraId="784301E5" w14:textId="77777777" w:rsidTr="003F3B22">
        <w:tc>
          <w:tcPr>
            <w:tcW w:w="8516" w:type="dxa"/>
            <w:tcBorders>
              <w:top w:val="single" w:sz="4" w:space="0" w:color="auto"/>
              <w:bottom w:val="single" w:sz="4" w:space="0" w:color="auto"/>
            </w:tcBorders>
          </w:tcPr>
          <w:p w14:paraId="687F573F" w14:textId="77777777" w:rsidR="00CC0404" w:rsidRPr="003F3B22" w:rsidRDefault="00CC0404" w:rsidP="00940E99">
            <w:pPr>
              <w:ind w:left="284" w:right="284"/>
              <w:jc w:val="both"/>
              <w:rPr>
                <w:rFonts w:ascii="Arial Narrow" w:hAnsi="Arial Narrow" w:cs="Arial"/>
                <w:snapToGrid w:val="0"/>
                <w:sz w:val="18"/>
                <w:szCs w:val="18"/>
                <w:lang w:eastAsia="en-US"/>
              </w:rPr>
            </w:pPr>
          </w:p>
        </w:tc>
      </w:tr>
      <w:tr w:rsidR="00CC0404" w:rsidRPr="003F3B22" w14:paraId="2526C4F4" w14:textId="77777777" w:rsidTr="00940E99">
        <w:tc>
          <w:tcPr>
            <w:tcW w:w="8516" w:type="dxa"/>
            <w:tcBorders>
              <w:top w:val="single" w:sz="4" w:space="0" w:color="auto"/>
              <w:left w:val="single" w:sz="4" w:space="0" w:color="auto"/>
              <w:bottom w:val="single" w:sz="4" w:space="0" w:color="auto"/>
              <w:right w:val="single" w:sz="4" w:space="0" w:color="auto"/>
            </w:tcBorders>
            <w:shd w:val="clear" w:color="auto" w:fill="FF6600"/>
          </w:tcPr>
          <w:p w14:paraId="3DACB19E" w14:textId="7E891CD6" w:rsidR="00CC0404" w:rsidRPr="003F3B22" w:rsidRDefault="00C51F59" w:rsidP="00CE41B8">
            <w:pPr>
              <w:spacing w:before="120" w:after="120"/>
              <w:ind w:left="284" w:right="284"/>
              <w:jc w:val="center"/>
              <w:rPr>
                <w:rFonts w:ascii="Arial Narrow" w:hAnsi="Arial Narrow" w:cs="Arial"/>
                <w:b/>
                <w:snapToGrid w:val="0"/>
                <w:sz w:val="18"/>
                <w:szCs w:val="18"/>
                <w:lang w:eastAsia="en-US"/>
              </w:rPr>
            </w:pPr>
            <w:proofErr w:type="spellStart"/>
            <w:r>
              <w:rPr>
                <w:rFonts w:ascii="Arial Narrow" w:eastAsiaTheme="minorEastAsia" w:hAnsi="Arial Narrow" w:cs="Times"/>
                <w:b/>
                <w:sz w:val="24"/>
                <w:szCs w:val="24"/>
                <w:lang w:val="en-US" w:eastAsia="en-US"/>
              </w:rPr>
              <w:t>Bowmore</w:t>
            </w:r>
            <w:proofErr w:type="spellEnd"/>
            <w:r w:rsidR="004F13A9" w:rsidRPr="008E331F">
              <w:rPr>
                <w:rFonts w:ascii="Arial Narrow" w:eastAsiaTheme="minorEastAsia" w:hAnsi="Arial Narrow" w:cs="Times"/>
                <w:b/>
                <w:sz w:val="24"/>
                <w:szCs w:val="24"/>
                <w:lang w:val="en-US" w:eastAsia="en-US"/>
              </w:rPr>
              <w:t xml:space="preserve"> – </w:t>
            </w:r>
            <w:r>
              <w:rPr>
                <w:rFonts w:ascii="Arial Narrow" w:eastAsiaTheme="minorEastAsia" w:hAnsi="Arial Narrow" w:cs="Times"/>
                <w:b/>
                <w:sz w:val="24"/>
                <w:szCs w:val="24"/>
                <w:lang w:val="en-US" w:eastAsia="en-US"/>
              </w:rPr>
              <w:t>4B 2001CT</w:t>
            </w:r>
            <w:r w:rsidR="004F13A9">
              <w:rPr>
                <w:rFonts w:ascii="Arial Narrow" w:eastAsiaTheme="minorEastAsia" w:hAnsi="Arial Narrow" w:cs="Times"/>
                <w:b/>
                <w:sz w:val="24"/>
                <w:szCs w:val="24"/>
                <w:lang w:val="en-US" w:eastAsia="en-US"/>
              </w:rPr>
              <w:t xml:space="preserve"> detached two storey house with integrated garage</w:t>
            </w:r>
          </w:p>
        </w:tc>
      </w:tr>
      <w:tr w:rsidR="00CC0404" w:rsidRPr="003F3B22" w14:paraId="5668D812" w14:textId="77777777" w:rsidTr="003F3B22">
        <w:tc>
          <w:tcPr>
            <w:tcW w:w="8516" w:type="dxa"/>
            <w:tcBorders>
              <w:top w:val="single" w:sz="4" w:space="0" w:color="auto"/>
              <w:bottom w:val="single" w:sz="4" w:space="0" w:color="auto"/>
            </w:tcBorders>
          </w:tcPr>
          <w:p w14:paraId="5B5E9437" w14:textId="77777777" w:rsidR="00CC0404" w:rsidRPr="003F3B22" w:rsidRDefault="00CC0404" w:rsidP="00940E99">
            <w:pPr>
              <w:ind w:left="284" w:right="284"/>
              <w:jc w:val="both"/>
              <w:rPr>
                <w:rFonts w:ascii="Arial Narrow" w:hAnsi="Arial Narrow" w:cs="Arial"/>
                <w:snapToGrid w:val="0"/>
                <w:sz w:val="18"/>
                <w:szCs w:val="18"/>
                <w:lang w:eastAsia="en-US"/>
              </w:rPr>
            </w:pPr>
          </w:p>
        </w:tc>
      </w:tr>
      <w:tr w:rsidR="00CC0404" w:rsidRPr="003F3B22" w14:paraId="2A60803A" w14:textId="77777777" w:rsidTr="003F3B22">
        <w:tc>
          <w:tcPr>
            <w:tcW w:w="8516" w:type="dxa"/>
            <w:tcBorders>
              <w:top w:val="single" w:sz="4" w:space="0" w:color="auto"/>
              <w:left w:val="single" w:sz="4" w:space="0" w:color="auto"/>
              <w:bottom w:val="single" w:sz="4" w:space="0" w:color="auto"/>
              <w:right w:val="single" w:sz="4" w:space="0" w:color="auto"/>
            </w:tcBorders>
            <w:shd w:val="clear" w:color="auto" w:fill="1F497D" w:themeFill="text2"/>
          </w:tcPr>
          <w:p w14:paraId="0F361F6E" w14:textId="77777777" w:rsidR="00CC0404" w:rsidRPr="003F3B22" w:rsidRDefault="00CC0404" w:rsidP="00940E99">
            <w:pPr>
              <w:spacing w:before="120" w:after="120"/>
              <w:ind w:left="284" w:right="284"/>
              <w:jc w:val="center"/>
              <w:rPr>
                <w:rFonts w:ascii="Arial Narrow" w:hAnsi="Arial Narrow" w:cs="Arial"/>
                <w:color w:val="FFFFFF" w:themeColor="background1"/>
                <w:sz w:val="18"/>
                <w:szCs w:val="18"/>
              </w:rPr>
            </w:pPr>
            <w:r w:rsidRPr="003F3B22">
              <w:rPr>
                <w:rFonts w:ascii="Arial Narrow" w:hAnsi="Arial Narrow" w:cs="Arial"/>
                <w:b/>
                <w:color w:val="FFFFFF" w:themeColor="background1"/>
                <w:sz w:val="18"/>
                <w:szCs w:val="18"/>
              </w:rPr>
              <w:t>SCOPE AND LIMITATIONS</w:t>
            </w:r>
            <w:r w:rsidRPr="003F3B22">
              <w:rPr>
                <w:rFonts w:ascii="Arial Narrow" w:hAnsi="Arial Narrow" w:cs="Arial"/>
                <w:color w:val="FFFFFF" w:themeColor="background1"/>
                <w:sz w:val="18"/>
                <w:szCs w:val="18"/>
              </w:rPr>
              <w:t xml:space="preserve"> </w:t>
            </w:r>
          </w:p>
        </w:tc>
      </w:tr>
      <w:tr w:rsidR="00CC0404" w:rsidRPr="003F3B22" w14:paraId="3C5BE975" w14:textId="77777777" w:rsidTr="003F3B22">
        <w:tc>
          <w:tcPr>
            <w:tcW w:w="8516" w:type="dxa"/>
            <w:tcBorders>
              <w:top w:val="single" w:sz="4" w:space="0" w:color="auto"/>
              <w:bottom w:val="single" w:sz="4" w:space="0" w:color="auto"/>
            </w:tcBorders>
          </w:tcPr>
          <w:p w14:paraId="5323EC90" w14:textId="77777777" w:rsidR="00CC0404" w:rsidRPr="003F3B22" w:rsidRDefault="00CC0404" w:rsidP="00940E99">
            <w:pPr>
              <w:spacing w:before="120"/>
              <w:ind w:left="284" w:right="284"/>
              <w:rPr>
                <w:rFonts w:ascii="Arial Narrow" w:hAnsi="Arial Narrow"/>
                <w:sz w:val="18"/>
                <w:szCs w:val="18"/>
              </w:rPr>
            </w:pPr>
            <w:r w:rsidRPr="003F3B22">
              <w:rPr>
                <w:rFonts w:ascii="Arial Narrow" w:hAnsi="Arial Narrow"/>
                <w:sz w:val="18"/>
                <w:szCs w:val="18"/>
              </w:rPr>
              <w:t xml:space="preserve">The design shown and the specifications and materials referred to have been assessed and approved in accordance with the Building (Scotland) Regulations 2004 and in accordance with the supporting guidance in the Domestic Technical Handbooks which came into force with effect from 1 October 2013. </w:t>
            </w:r>
          </w:p>
          <w:p w14:paraId="243732B2" w14:textId="77777777" w:rsidR="00CC0404" w:rsidRPr="003F3B22" w:rsidRDefault="00CC0404" w:rsidP="00940E99">
            <w:pPr>
              <w:ind w:left="284" w:right="284"/>
              <w:rPr>
                <w:rFonts w:ascii="Arial Narrow" w:hAnsi="Arial Narrow"/>
                <w:sz w:val="18"/>
                <w:szCs w:val="18"/>
              </w:rPr>
            </w:pPr>
          </w:p>
          <w:p w14:paraId="74A09D18" w14:textId="77777777" w:rsidR="00CC0404" w:rsidRPr="003F3B22" w:rsidRDefault="00CC0404" w:rsidP="00940E99">
            <w:pPr>
              <w:ind w:left="284" w:right="284"/>
              <w:rPr>
                <w:rFonts w:ascii="Arial Narrow" w:hAnsi="Arial Narrow"/>
                <w:sz w:val="18"/>
                <w:szCs w:val="18"/>
              </w:rPr>
            </w:pPr>
            <w:r w:rsidRPr="003F3B22">
              <w:rPr>
                <w:rFonts w:ascii="Arial Narrow" w:hAnsi="Arial Narrow"/>
                <w:sz w:val="18"/>
                <w:szCs w:val="18"/>
              </w:rPr>
              <w:t>The certificate shall be valid until invalidated by formal notice by the Local Authority Building Standards Scotland</w:t>
            </w:r>
          </w:p>
          <w:p w14:paraId="50B79808" w14:textId="77777777" w:rsidR="00CC0404" w:rsidRPr="003F3B22" w:rsidRDefault="00CC0404" w:rsidP="00940E99">
            <w:pPr>
              <w:ind w:left="284" w:right="284"/>
              <w:rPr>
                <w:rFonts w:ascii="Arial Narrow" w:hAnsi="Arial Narrow"/>
                <w:sz w:val="18"/>
                <w:szCs w:val="18"/>
              </w:rPr>
            </w:pPr>
          </w:p>
          <w:p w14:paraId="2E503D8E" w14:textId="77777777" w:rsidR="00CC0404" w:rsidRPr="003F3B22" w:rsidRDefault="00CC0404" w:rsidP="00940E99">
            <w:pPr>
              <w:ind w:left="284" w:right="284"/>
              <w:rPr>
                <w:rFonts w:ascii="Arial Narrow" w:hAnsi="Arial Narrow"/>
                <w:sz w:val="18"/>
                <w:szCs w:val="18"/>
              </w:rPr>
            </w:pPr>
            <w:r w:rsidRPr="003F3B22">
              <w:rPr>
                <w:rFonts w:ascii="Arial Narrow" w:hAnsi="Arial Narrow"/>
                <w:sz w:val="18"/>
                <w:szCs w:val="18"/>
              </w:rPr>
              <w:t>The design shown and the materials specified shall not be changed without reference to the Local Authority Building Standards Scotland responsible for certifying the system.</w:t>
            </w:r>
          </w:p>
          <w:p w14:paraId="57563179" w14:textId="77777777" w:rsidR="00CC0404" w:rsidRPr="003F3B22" w:rsidRDefault="00CC0404" w:rsidP="00940E99">
            <w:pPr>
              <w:ind w:left="284" w:right="284"/>
              <w:rPr>
                <w:rFonts w:ascii="Arial Narrow" w:hAnsi="Arial Narrow"/>
                <w:sz w:val="18"/>
                <w:szCs w:val="18"/>
              </w:rPr>
            </w:pPr>
          </w:p>
          <w:p w14:paraId="20B4D456" w14:textId="77777777" w:rsidR="00CC0404" w:rsidRPr="003F3B22" w:rsidRDefault="00CC0404" w:rsidP="00940E99">
            <w:pPr>
              <w:ind w:left="284" w:right="284"/>
              <w:rPr>
                <w:rFonts w:ascii="Arial Narrow" w:hAnsi="Arial Narrow"/>
                <w:sz w:val="18"/>
                <w:szCs w:val="18"/>
              </w:rPr>
            </w:pPr>
            <w:r w:rsidRPr="003F3B22">
              <w:rPr>
                <w:rFonts w:ascii="Arial Narrow" w:hAnsi="Arial Narrow"/>
                <w:sz w:val="18"/>
                <w:szCs w:val="18"/>
              </w:rPr>
              <w:t>Where reference is made on a plan or specification document to any Code of Practice, British or European Standard or manufacturer’s instruction it shall be construed as a reference to such publication in the form in which it is in force at the date of this certificate.</w:t>
            </w:r>
          </w:p>
          <w:p w14:paraId="5442B7DD" w14:textId="77777777" w:rsidR="00CC0404" w:rsidRPr="003F3B22" w:rsidRDefault="00CC0404" w:rsidP="00940E99">
            <w:pPr>
              <w:ind w:left="284" w:right="284"/>
              <w:rPr>
                <w:rFonts w:ascii="Arial Narrow" w:hAnsi="Arial Narrow"/>
                <w:color w:val="000000"/>
                <w:sz w:val="18"/>
                <w:szCs w:val="18"/>
              </w:rPr>
            </w:pPr>
          </w:p>
          <w:p w14:paraId="1E948436" w14:textId="77777777" w:rsidR="00CC0404" w:rsidRPr="003F3B22" w:rsidRDefault="00CC0404" w:rsidP="00940E99">
            <w:pPr>
              <w:ind w:left="284" w:right="284"/>
              <w:rPr>
                <w:rFonts w:ascii="Arial Narrow" w:hAnsi="Arial Narrow"/>
                <w:color w:val="000000"/>
                <w:sz w:val="18"/>
                <w:szCs w:val="18"/>
              </w:rPr>
            </w:pPr>
            <w:r w:rsidRPr="003F3B22">
              <w:rPr>
                <w:rFonts w:ascii="Arial Narrow" w:hAnsi="Arial Narrow"/>
                <w:color w:val="000000"/>
                <w:sz w:val="18"/>
                <w:szCs w:val="18"/>
              </w:rPr>
              <w:t>This certificate should not be regarded as a formal approval under the building warrant process prescribed by the Building (Scotland) Act 2003 enacted from 1 May 2005</w:t>
            </w:r>
          </w:p>
          <w:p w14:paraId="42A0C6D0" w14:textId="77777777" w:rsidR="00CC0404" w:rsidRPr="003F3B22" w:rsidRDefault="00CC0404" w:rsidP="00940E99">
            <w:pPr>
              <w:ind w:left="284" w:right="284"/>
              <w:rPr>
                <w:rFonts w:ascii="Arial Narrow" w:hAnsi="Arial Narrow"/>
                <w:color w:val="000000"/>
                <w:sz w:val="18"/>
                <w:szCs w:val="18"/>
              </w:rPr>
            </w:pPr>
          </w:p>
          <w:p w14:paraId="2CF7E012" w14:textId="2D2EFA02" w:rsidR="00CC0404" w:rsidRPr="003F3B22" w:rsidRDefault="00C47CEE" w:rsidP="00940E99">
            <w:pPr>
              <w:spacing w:after="120"/>
              <w:ind w:left="284" w:right="284"/>
              <w:rPr>
                <w:rFonts w:ascii="Arial Narrow" w:hAnsi="Arial Narrow"/>
                <w:sz w:val="18"/>
                <w:szCs w:val="18"/>
                <w:lang w:eastAsia="en-US"/>
              </w:rPr>
            </w:pPr>
            <w:r w:rsidRPr="007D65B0">
              <w:rPr>
                <w:rFonts w:ascii="Arial Narrow" w:hAnsi="Arial Narrow"/>
                <w:sz w:val="18"/>
                <w:szCs w:val="18"/>
              </w:rPr>
              <w:t xml:space="preserve">The Bill Henderson Consulting </w:t>
            </w:r>
            <w:r w:rsidR="007D65B0" w:rsidRPr="007D65B0">
              <w:rPr>
                <w:rFonts w:ascii="Arial Narrow" w:hAnsi="Arial Narrow"/>
                <w:sz w:val="18"/>
                <w:szCs w:val="18"/>
              </w:rPr>
              <w:t xml:space="preserve">Engineer Ltd statement dated </w:t>
            </w:r>
            <w:r w:rsidR="007D65B0" w:rsidRPr="00461B66">
              <w:rPr>
                <w:rFonts w:ascii="Arial Narrow" w:hAnsi="Arial Narrow"/>
                <w:sz w:val="18"/>
                <w:szCs w:val="18"/>
              </w:rPr>
              <w:t>29 September</w:t>
            </w:r>
            <w:r w:rsidRPr="00461B66">
              <w:rPr>
                <w:rFonts w:ascii="Arial Narrow" w:hAnsi="Arial Narrow"/>
                <w:sz w:val="18"/>
                <w:szCs w:val="18"/>
              </w:rPr>
              <w:t xml:space="preserve"> 2015</w:t>
            </w:r>
            <w:r w:rsidRPr="007D65B0">
              <w:rPr>
                <w:rFonts w:ascii="Arial Narrow" w:hAnsi="Arial Narrow"/>
                <w:sz w:val="18"/>
                <w:szCs w:val="18"/>
              </w:rPr>
              <w:t xml:space="preserve"> referenced here under Section G, confirm that a structural appraisal has been carried out. Further site-specific information MUST BE made available when a site-specific building warrant is sought. Such additional information should take cognisance of Procedural Guidance on Certification including information to be submitted with a Building Warrant Application dated April 2010 Version 2. Confirmation of a holistic approach to structural adequacy of the </w:t>
            </w:r>
            <w:r w:rsidRPr="007D65B0">
              <w:rPr>
                <w:rFonts w:ascii="Arial Narrow" w:hAnsi="Arial Narrow"/>
                <w:sz w:val="18"/>
                <w:szCs w:val="18"/>
                <w:u w:val="single"/>
              </w:rPr>
              <w:t>entire completed building</w:t>
            </w:r>
            <w:r w:rsidRPr="007D65B0">
              <w:rPr>
                <w:rFonts w:ascii="Arial Narrow" w:hAnsi="Arial Narrow"/>
                <w:sz w:val="18"/>
                <w:szCs w:val="18"/>
              </w:rPr>
              <w:t xml:space="preserve"> shall be provided by a registered engineer to the local autho</w:t>
            </w:r>
            <w:r w:rsidR="006D678C">
              <w:rPr>
                <w:rFonts w:ascii="Arial Narrow" w:hAnsi="Arial Narrow"/>
                <w:sz w:val="18"/>
                <w:szCs w:val="18"/>
              </w:rPr>
              <w:t>rity within whose area the site-</w:t>
            </w:r>
            <w:r w:rsidRPr="007D65B0">
              <w:rPr>
                <w:rFonts w:ascii="Arial Narrow" w:hAnsi="Arial Narrow"/>
                <w:sz w:val="18"/>
                <w:szCs w:val="18"/>
              </w:rPr>
              <w:t>specific dwelling is to be built.</w:t>
            </w:r>
          </w:p>
        </w:tc>
      </w:tr>
      <w:tr w:rsidR="00CC0404" w:rsidRPr="003F3B22" w14:paraId="0C29A04D" w14:textId="77777777" w:rsidTr="003F3B22">
        <w:tc>
          <w:tcPr>
            <w:tcW w:w="8516" w:type="dxa"/>
            <w:tcBorders>
              <w:top w:val="single" w:sz="4" w:space="0" w:color="auto"/>
              <w:left w:val="single" w:sz="4" w:space="0" w:color="auto"/>
              <w:bottom w:val="single" w:sz="4" w:space="0" w:color="auto"/>
              <w:right w:val="single" w:sz="4" w:space="0" w:color="auto"/>
            </w:tcBorders>
            <w:shd w:val="clear" w:color="auto" w:fill="1F497D" w:themeFill="text2"/>
          </w:tcPr>
          <w:p w14:paraId="2D17FBF5" w14:textId="77777777" w:rsidR="00CC0404" w:rsidRPr="003F3B22" w:rsidRDefault="00CC0404" w:rsidP="00940E99">
            <w:pPr>
              <w:spacing w:before="120" w:after="120"/>
              <w:ind w:left="284" w:right="284"/>
              <w:jc w:val="center"/>
              <w:rPr>
                <w:rFonts w:ascii="Arial Narrow" w:hAnsi="Arial Narrow" w:cs="Arial"/>
                <w:color w:val="FFFFFF" w:themeColor="background1"/>
                <w:sz w:val="18"/>
                <w:szCs w:val="18"/>
              </w:rPr>
            </w:pPr>
            <w:r w:rsidRPr="003F3B22">
              <w:rPr>
                <w:rFonts w:ascii="Arial Narrow" w:hAnsi="Arial Narrow" w:cs="Arial"/>
                <w:color w:val="FFFFFF" w:themeColor="background1"/>
                <w:sz w:val="18"/>
                <w:szCs w:val="18"/>
              </w:rPr>
              <w:t>Site Specific Assessments</w:t>
            </w:r>
          </w:p>
        </w:tc>
      </w:tr>
      <w:tr w:rsidR="00CC0404" w:rsidRPr="003F3B22" w14:paraId="0366D575" w14:textId="77777777" w:rsidTr="003F3B22">
        <w:tc>
          <w:tcPr>
            <w:tcW w:w="8516" w:type="dxa"/>
            <w:tcBorders>
              <w:top w:val="single" w:sz="4" w:space="0" w:color="auto"/>
              <w:bottom w:val="single" w:sz="4" w:space="0" w:color="auto"/>
            </w:tcBorders>
          </w:tcPr>
          <w:p w14:paraId="33F76996" w14:textId="77777777" w:rsidR="00CC0404" w:rsidRPr="003F3B22" w:rsidRDefault="00CC0404" w:rsidP="00940E99">
            <w:pPr>
              <w:pStyle w:val="Default"/>
              <w:spacing w:before="120" w:after="120"/>
              <w:ind w:left="284" w:right="284"/>
              <w:jc w:val="both"/>
              <w:rPr>
                <w:rFonts w:ascii="Arial Narrow" w:hAnsi="Arial Narrow" w:cs="Arial"/>
                <w:sz w:val="18"/>
                <w:szCs w:val="18"/>
              </w:rPr>
            </w:pPr>
            <w:r w:rsidRPr="003F3B22">
              <w:rPr>
                <w:rFonts w:ascii="Arial Narrow" w:hAnsi="Arial Narrow"/>
                <w:sz w:val="18"/>
                <w:szCs w:val="18"/>
              </w:rPr>
              <w:t>The design may be built in areas where the climatic conditions are equal to or less than those detailed in Section D of the certificates</w:t>
            </w:r>
          </w:p>
          <w:p w14:paraId="359A8180" w14:textId="10E7C584" w:rsidR="00CC0404" w:rsidRPr="003F3B22" w:rsidRDefault="00CC0404" w:rsidP="00940E99">
            <w:pPr>
              <w:pStyle w:val="Default"/>
              <w:spacing w:before="120" w:after="120"/>
              <w:ind w:left="284" w:right="284"/>
              <w:jc w:val="both"/>
              <w:rPr>
                <w:rFonts w:ascii="Arial Narrow" w:hAnsi="Arial Narrow" w:cs="Arial"/>
                <w:color w:val="auto"/>
                <w:sz w:val="18"/>
                <w:szCs w:val="18"/>
              </w:rPr>
            </w:pPr>
            <w:r w:rsidRPr="003F3B22">
              <w:rPr>
                <w:rFonts w:ascii="Arial Narrow" w:hAnsi="Arial Narrow" w:cs="Arial"/>
                <w:sz w:val="18"/>
                <w:szCs w:val="18"/>
              </w:rPr>
              <w:t xml:space="preserve">Confirmation of a holistic approach to structural adequacy of the </w:t>
            </w:r>
            <w:r w:rsidRPr="003F3B22">
              <w:rPr>
                <w:rFonts w:ascii="Arial Narrow" w:hAnsi="Arial Narrow" w:cs="Arial"/>
                <w:sz w:val="18"/>
                <w:szCs w:val="18"/>
                <w:u w:val="single"/>
              </w:rPr>
              <w:t>entire completed building</w:t>
            </w:r>
            <w:r w:rsidRPr="003F3B22">
              <w:rPr>
                <w:rFonts w:ascii="Arial Narrow" w:hAnsi="Arial Narrow" w:cs="Arial"/>
                <w:sz w:val="18"/>
                <w:szCs w:val="18"/>
              </w:rPr>
              <w:t xml:space="preserve"> must be provided by a registered engineer to the veri</w:t>
            </w:r>
            <w:r w:rsidR="006D678C">
              <w:rPr>
                <w:rFonts w:ascii="Arial Narrow" w:hAnsi="Arial Narrow" w:cs="Arial"/>
                <w:sz w:val="18"/>
                <w:szCs w:val="18"/>
              </w:rPr>
              <w:t>fier within whose area the site-</w:t>
            </w:r>
            <w:bookmarkStart w:id="0" w:name="_GoBack"/>
            <w:bookmarkEnd w:id="0"/>
            <w:r w:rsidRPr="003F3B22">
              <w:rPr>
                <w:rFonts w:ascii="Arial Narrow" w:hAnsi="Arial Narrow" w:cs="Arial"/>
                <w:sz w:val="18"/>
                <w:szCs w:val="18"/>
              </w:rPr>
              <w:t xml:space="preserve">specific building is to be built should the verifier so request </w:t>
            </w:r>
          </w:p>
        </w:tc>
      </w:tr>
      <w:tr w:rsidR="00CC0404" w:rsidRPr="003F3B22" w14:paraId="29DE4351" w14:textId="77777777" w:rsidTr="003F3B22">
        <w:tc>
          <w:tcPr>
            <w:tcW w:w="8516" w:type="dxa"/>
            <w:tcBorders>
              <w:top w:val="single" w:sz="4" w:space="0" w:color="auto"/>
              <w:left w:val="single" w:sz="4" w:space="0" w:color="auto"/>
              <w:bottom w:val="single" w:sz="4" w:space="0" w:color="auto"/>
              <w:right w:val="single" w:sz="4" w:space="0" w:color="auto"/>
            </w:tcBorders>
            <w:shd w:val="clear" w:color="auto" w:fill="1F497D" w:themeFill="text2"/>
          </w:tcPr>
          <w:p w14:paraId="1B17A7B2" w14:textId="77777777" w:rsidR="00CC0404" w:rsidRPr="003F3B22" w:rsidRDefault="00CC0404" w:rsidP="00940E99">
            <w:pPr>
              <w:pStyle w:val="Default"/>
              <w:spacing w:before="120" w:after="120"/>
              <w:ind w:left="284" w:right="284"/>
              <w:jc w:val="center"/>
              <w:rPr>
                <w:rFonts w:ascii="Arial Narrow" w:hAnsi="Arial Narrow" w:cs="Arial"/>
                <w:b/>
                <w:color w:val="FFFFFF" w:themeColor="background1"/>
                <w:sz w:val="18"/>
                <w:szCs w:val="18"/>
              </w:rPr>
            </w:pPr>
            <w:r w:rsidRPr="003F3B22">
              <w:rPr>
                <w:rFonts w:ascii="Arial Narrow" w:hAnsi="Arial Narrow" w:cs="Arial"/>
                <w:b/>
                <w:color w:val="FFFFFF" w:themeColor="background1"/>
                <w:sz w:val="18"/>
                <w:szCs w:val="18"/>
              </w:rPr>
              <w:t>LEAD AUTHORITY</w:t>
            </w:r>
          </w:p>
          <w:p w14:paraId="7589285C" w14:textId="77777777" w:rsidR="00CC0404" w:rsidRPr="003F3B22" w:rsidRDefault="00CC0404" w:rsidP="00940E99">
            <w:pPr>
              <w:spacing w:before="120" w:after="120"/>
              <w:ind w:left="284" w:right="284"/>
              <w:jc w:val="center"/>
              <w:rPr>
                <w:rFonts w:ascii="Arial Narrow" w:hAnsi="Arial Narrow" w:cs="Arial"/>
                <w:b/>
                <w:color w:val="FFFFFF" w:themeColor="background1"/>
                <w:sz w:val="18"/>
                <w:szCs w:val="18"/>
              </w:rPr>
            </w:pPr>
            <w:r w:rsidRPr="003F3B22">
              <w:rPr>
                <w:rFonts w:ascii="Arial Narrow" w:hAnsi="Arial Narrow" w:cs="Arial"/>
                <w:color w:val="FFFFFF" w:themeColor="background1"/>
                <w:sz w:val="18"/>
                <w:szCs w:val="18"/>
              </w:rPr>
              <w:t xml:space="preserve">The domestic type approval consists </w:t>
            </w:r>
            <w:proofErr w:type="gramStart"/>
            <w:r w:rsidRPr="003F3B22">
              <w:rPr>
                <w:rFonts w:ascii="Arial Narrow" w:hAnsi="Arial Narrow" w:cs="Arial"/>
                <w:color w:val="FFFFFF" w:themeColor="background1"/>
                <w:sz w:val="18"/>
                <w:szCs w:val="18"/>
              </w:rPr>
              <w:t>of  2</w:t>
            </w:r>
            <w:proofErr w:type="gramEnd"/>
            <w:r w:rsidRPr="003F3B22">
              <w:rPr>
                <w:rFonts w:ascii="Arial Narrow" w:hAnsi="Arial Narrow" w:cs="Arial"/>
                <w:color w:val="FFFFFF" w:themeColor="background1"/>
                <w:sz w:val="18"/>
                <w:szCs w:val="18"/>
              </w:rPr>
              <w:t xml:space="preserve"> pages each and is authorised by</w:t>
            </w:r>
          </w:p>
        </w:tc>
      </w:tr>
      <w:tr w:rsidR="00CC0404" w:rsidRPr="003F3B22" w14:paraId="53ABA2D8" w14:textId="77777777" w:rsidTr="003F3B22">
        <w:trPr>
          <w:trHeight w:val="1298"/>
        </w:trPr>
        <w:tc>
          <w:tcPr>
            <w:tcW w:w="8516" w:type="dxa"/>
            <w:tcBorders>
              <w:top w:val="single" w:sz="4" w:space="0" w:color="auto"/>
            </w:tcBorders>
          </w:tcPr>
          <w:p w14:paraId="4EC9317F" w14:textId="77ED8303" w:rsidR="00CC0404" w:rsidRPr="003F3B22" w:rsidRDefault="00C47CEE" w:rsidP="00940E99">
            <w:pPr>
              <w:spacing w:before="120" w:after="120"/>
              <w:ind w:left="284" w:right="284"/>
              <w:jc w:val="center"/>
              <w:rPr>
                <w:rFonts w:ascii="Arial Narrow" w:hAnsi="Arial Narrow" w:cs="Arial"/>
                <w:sz w:val="18"/>
                <w:szCs w:val="18"/>
              </w:rPr>
            </w:pPr>
            <w:r>
              <w:rPr>
                <w:rFonts w:ascii="Arial Narrow" w:hAnsi="Arial Narrow" w:cs="Arial"/>
                <w:b/>
                <w:sz w:val="18"/>
                <w:szCs w:val="18"/>
              </w:rPr>
              <w:t>David Aitken, Dundee</w:t>
            </w:r>
            <w:r w:rsidR="00CC0404" w:rsidRPr="003F3B22">
              <w:rPr>
                <w:rFonts w:ascii="Arial Narrow" w:hAnsi="Arial Narrow" w:cs="Arial"/>
                <w:b/>
                <w:sz w:val="18"/>
                <w:szCs w:val="18"/>
              </w:rPr>
              <w:t xml:space="preserve"> City Council, Lead Authority</w:t>
            </w:r>
          </w:p>
          <w:p w14:paraId="177CC263" w14:textId="77777777" w:rsidR="00CC0404" w:rsidRPr="003F3B22" w:rsidRDefault="00CC0404" w:rsidP="00940E99">
            <w:pPr>
              <w:spacing w:before="120" w:after="120"/>
              <w:ind w:left="284" w:right="284"/>
              <w:jc w:val="center"/>
              <w:rPr>
                <w:rFonts w:ascii="Arial Narrow" w:hAnsi="Arial Narrow" w:cs="Arial"/>
                <w:sz w:val="18"/>
                <w:szCs w:val="18"/>
              </w:rPr>
            </w:pPr>
            <w:r w:rsidRPr="003F3B22">
              <w:rPr>
                <w:rFonts w:ascii="Arial Narrow" w:hAnsi="Arial Narrow" w:cs="Arial"/>
                <w:sz w:val="18"/>
                <w:szCs w:val="18"/>
              </w:rPr>
              <w:t>on behalf of the Local Authority Building Standards Scotland</w:t>
            </w:r>
          </w:p>
          <w:p w14:paraId="2839FD00" w14:textId="5C92D940" w:rsidR="00CC0404" w:rsidRPr="003F3B22" w:rsidRDefault="00DB5D03" w:rsidP="00940E99">
            <w:pPr>
              <w:spacing w:before="120" w:after="120"/>
              <w:ind w:left="284" w:right="284"/>
              <w:jc w:val="center"/>
              <w:rPr>
                <w:rFonts w:ascii="Arial Narrow" w:hAnsi="Arial Narrow" w:cs="Arial"/>
                <w:b/>
                <w:sz w:val="18"/>
                <w:szCs w:val="18"/>
              </w:rPr>
            </w:pPr>
            <w:r w:rsidRPr="00DB5D03">
              <w:rPr>
                <w:rFonts w:ascii="Arial Narrow" w:hAnsi="Arial Narrow" w:cs="Arial"/>
                <w:b/>
                <w:sz w:val="18"/>
                <w:szCs w:val="18"/>
              </w:rPr>
              <w:t>Dated 22 November 2016</w:t>
            </w:r>
          </w:p>
        </w:tc>
      </w:tr>
    </w:tbl>
    <w:p w14:paraId="7A931AFF" w14:textId="77777777" w:rsidR="00CC0404" w:rsidRPr="003F3B22" w:rsidRDefault="00CC0404" w:rsidP="00CC0404">
      <w:pPr>
        <w:rPr>
          <w:rFonts w:ascii="Arial Narrow" w:hAnsi="Arial Narrow" w:cs="Arial"/>
          <w:b/>
          <w:snapToGrid w:val="0"/>
          <w:color w:val="000000"/>
          <w:sz w:val="18"/>
          <w:szCs w:val="18"/>
          <w:lang w:eastAsia="en-US"/>
        </w:rPr>
      </w:pPr>
    </w:p>
    <w:p w14:paraId="787FA35E" w14:textId="77777777" w:rsidR="00735CD3" w:rsidRPr="003F3B22" w:rsidRDefault="00735CD3">
      <w:pPr>
        <w:rPr>
          <w:sz w:val="18"/>
          <w:szCs w:val="18"/>
        </w:rPr>
      </w:pPr>
    </w:p>
    <w:sectPr w:rsidR="00735CD3" w:rsidRPr="003F3B22" w:rsidSect="00857A4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7A148" w14:textId="77777777" w:rsidR="00570FC3" w:rsidRDefault="00570FC3">
      <w:r>
        <w:separator/>
      </w:r>
    </w:p>
  </w:endnote>
  <w:endnote w:type="continuationSeparator" w:id="0">
    <w:p w14:paraId="35CA3DA2" w14:textId="77777777" w:rsidR="00570FC3" w:rsidRDefault="0057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lan-News">
    <w:altName w:val="Clan-News"/>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Fonts w:ascii="Cambria" w:hAnsi="Cambria"/>
      </w:rPr>
      <w:alias w:val="Title"/>
      <w:id w:val="179466069"/>
      <w:showingPlcHdr/>
      <w:dataBinding w:prefixMappings="xmlns:ns0='http://schemas.openxmlformats.org/package/2006/metadata/core-properties' xmlns:ns1='http://purl.org/dc/elements/1.1/'" w:xpath="/ns0:coreProperties[1]/ns1:title[1]" w:storeItemID="{6C3C8BC8-F283-45AE-878A-BAB7291924A1}"/>
      <w:text/>
    </w:sdtPr>
    <w:sdtEndPr/>
    <w:sdtContent>
      <w:p w14:paraId="29CC8326" w14:textId="77777777" w:rsidR="00842228" w:rsidRPr="00E8024A" w:rsidRDefault="00CC0404" w:rsidP="00842228">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sdt>
    <w:sdtPr>
      <w:rPr>
        <w:rFonts w:ascii="Cambria" w:hAnsi="Cambria"/>
      </w:rPr>
      <w:alias w:val="Date"/>
      <w:id w:val="179466070"/>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5D003F6" w14:textId="77777777" w:rsidR="00842228" w:rsidRPr="00E8024A" w:rsidRDefault="00CC0404" w:rsidP="00842228">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3834CA93" w14:textId="77777777" w:rsidR="00842228" w:rsidRDefault="00570F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Fonts w:ascii="Arial Narrow" w:hAnsi="Arial Narrow"/>
        <w:sz w:val="16"/>
        <w:szCs w:val="16"/>
      </w:rPr>
      <w:alias w:val="Title"/>
      <w:id w:val="2091955692"/>
      <w:showingPlcHdr/>
      <w:dataBinding w:prefixMappings="xmlns:ns0='http://schemas.openxmlformats.org/package/2006/metadata/core-properties' xmlns:ns1='http://purl.org/dc/elements/1.1/'" w:xpath="/ns0:coreProperties[1]/ns1:title[1]" w:storeItemID="{6C3C8BC8-F283-45AE-878A-BAB7291924A1}"/>
      <w:text/>
    </w:sdtPr>
    <w:sdtEndPr/>
    <w:sdtContent>
      <w:p w14:paraId="71BB85C0" w14:textId="722CC3BA" w:rsidR="00842228" w:rsidRPr="00805708" w:rsidRDefault="00CE41B8" w:rsidP="00842228">
        <w:pPr>
          <w:pStyle w:val="Header"/>
          <w:pBdr>
            <w:bottom w:val="single" w:sz="4" w:space="1" w:color="auto"/>
            <w:between w:val="single" w:sz="4" w:space="1" w:color="4F81BD" w:themeColor="accent1"/>
          </w:pBdr>
          <w:spacing w:line="276" w:lineRule="auto"/>
          <w:jc w:val="right"/>
          <w:rPr>
            <w:rFonts w:ascii="Arial Narrow" w:hAnsi="Arial Narrow"/>
            <w:sz w:val="16"/>
            <w:szCs w:val="16"/>
          </w:rPr>
        </w:pPr>
        <w:r>
          <w:rPr>
            <w:rFonts w:ascii="Arial Narrow" w:hAnsi="Arial Narrow"/>
            <w:sz w:val="16"/>
            <w:szCs w:val="16"/>
          </w:rPr>
          <w:t xml:space="preserve">     </w:t>
        </w:r>
      </w:p>
    </w:sdtContent>
  </w:sdt>
  <w:p w14:paraId="420708DE" w14:textId="77777777" w:rsidR="00842228" w:rsidRDefault="00570FC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45E8EE" w14:textId="77777777" w:rsidR="00857A4C" w:rsidRDefault="00857A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7C9AF" w14:textId="77777777" w:rsidR="00570FC3" w:rsidRDefault="00570FC3">
      <w:r>
        <w:separator/>
      </w:r>
    </w:p>
  </w:footnote>
  <w:footnote w:type="continuationSeparator" w:id="0">
    <w:p w14:paraId="0A5F8629" w14:textId="77777777" w:rsidR="00570FC3" w:rsidRDefault="00570F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52FAEE" w14:textId="77777777" w:rsidR="00857A4C" w:rsidRDefault="00857A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7703" w:type="pct"/>
      <w:tblInd w:w="-1735" w:type="dxa"/>
      <w:tblLook w:val="01E0" w:firstRow="1" w:lastRow="1" w:firstColumn="1" w:lastColumn="1" w:noHBand="0" w:noVBand="0"/>
    </w:tblPr>
    <w:tblGrid>
      <w:gridCol w:w="3119"/>
      <w:gridCol w:w="5409"/>
      <w:gridCol w:w="4167"/>
      <w:gridCol w:w="425"/>
    </w:tblGrid>
    <w:tr w:rsidR="00842228" w:rsidRPr="004449C1" w14:paraId="105DA1C1" w14:textId="77777777" w:rsidTr="00842228">
      <w:tc>
        <w:tcPr>
          <w:tcW w:w="3119" w:type="dxa"/>
          <w:shd w:val="clear" w:color="auto" w:fill="auto"/>
          <w:vAlign w:val="bottom"/>
        </w:tcPr>
        <w:p w14:paraId="535F872C" w14:textId="77777777" w:rsidR="00842228" w:rsidRPr="004B7AA6" w:rsidRDefault="00CC0404" w:rsidP="00842228">
          <w:pPr>
            <w:pStyle w:val="Header"/>
            <w:jc w:val="right"/>
            <w:rPr>
              <w:rFonts w:ascii="Trebuchet MS" w:hAnsi="Trebuchet MS"/>
              <w:sz w:val="18"/>
              <w:szCs w:val="18"/>
            </w:rPr>
          </w:pPr>
          <w:r>
            <w:rPr>
              <w:noProof/>
            </w:rPr>
            <w:drawing>
              <wp:inline distT="0" distB="0" distL="0" distR="0" wp14:anchorId="0796D224" wp14:editId="40085EBC">
                <wp:extent cx="787400" cy="567055"/>
                <wp:effectExtent l="0" t="0" r="0" b="0"/>
                <wp:docPr id="1" name="Picture 4"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b\AppData\Local\Microsoft\Windows\Temporary Internet Files\Content.Outlook\WG0CAJLF\LABSS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567055"/>
                        </a:xfrm>
                        <a:prstGeom prst="rect">
                          <a:avLst/>
                        </a:prstGeom>
                        <a:noFill/>
                        <a:ln>
                          <a:noFill/>
                        </a:ln>
                      </pic:spPr>
                    </pic:pic>
                  </a:graphicData>
                </a:graphic>
              </wp:inline>
            </w:drawing>
          </w:r>
        </w:p>
      </w:tc>
      <w:tc>
        <w:tcPr>
          <w:tcW w:w="5409" w:type="dxa"/>
          <w:shd w:val="clear" w:color="auto" w:fill="auto"/>
          <w:vAlign w:val="bottom"/>
        </w:tcPr>
        <w:p w14:paraId="3F2F5D02" w14:textId="77777777" w:rsidR="00857A4C" w:rsidRDefault="00857A4C" w:rsidP="00842228">
          <w:pPr>
            <w:pStyle w:val="Header"/>
            <w:rPr>
              <w:rFonts w:ascii="Arial Narrow" w:hAnsi="Arial Narrow" w:cs="Calibri"/>
              <w:b/>
              <w:sz w:val="18"/>
              <w:szCs w:val="18"/>
            </w:rPr>
          </w:pPr>
        </w:p>
        <w:p w14:paraId="12D18DD6" w14:textId="77777777" w:rsidR="00842228" w:rsidRPr="00857A4C" w:rsidRDefault="00CC0404" w:rsidP="00857A4C">
          <w:pPr>
            <w:pStyle w:val="Header"/>
            <w:rPr>
              <w:rFonts w:ascii="Arial Narrow" w:hAnsi="Arial Narrow" w:cs="Calibri"/>
              <w:b/>
              <w:color w:val="1F497D" w:themeColor="text2"/>
              <w:sz w:val="24"/>
              <w:szCs w:val="24"/>
            </w:rPr>
          </w:pPr>
          <w:r w:rsidRPr="00857A4C">
            <w:rPr>
              <w:rFonts w:ascii="Arial Narrow" w:hAnsi="Arial Narrow" w:cs="Calibri"/>
              <w:b/>
              <w:color w:val="1F497D" w:themeColor="text2"/>
              <w:sz w:val="24"/>
              <w:szCs w:val="24"/>
            </w:rPr>
            <w:t>Local Authority Building Standards Scotland [LABSS]</w:t>
          </w:r>
        </w:p>
        <w:p w14:paraId="0C3AFEF8" w14:textId="49C900C5" w:rsidR="00842228" w:rsidRPr="004B7AA6" w:rsidRDefault="00570FC3" w:rsidP="00842228">
          <w:pPr>
            <w:pStyle w:val="Header"/>
            <w:rPr>
              <w:rFonts w:ascii="Trebuchet MS" w:hAnsi="Trebuchet MS"/>
              <w:sz w:val="18"/>
              <w:szCs w:val="18"/>
            </w:rPr>
          </w:pPr>
        </w:p>
      </w:tc>
      <w:tc>
        <w:tcPr>
          <w:tcW w:w="4592" w:type="dxa"/>
          <w:gridSpan w:val="2"/>
          <w:shd w:val="clear" w:color="auto" w:fill="auto"/>
          <w:vAlign w:val="bottom"/>
        </w:tcPr>
        <w:p w14:paraId="4E543AB9" w14:textId="77777777" w:rsidR="00842228" w:rsidRPr="004B7AA6" w:rsidRDefault="00CC0404" w:rsidP="00842228">
          <w:pPr>
            <w:pStyle w:val="Header"/>
            <w:ind w:left="91" w:hanging="91"/>
            <w:rPr>
              <w:rFonts w:ascii="Trebuchet MS" w:hAnsi="Trebuchet MS"/>
            </w:rPr>
          </w:pPr>
          <w:r>
            <w:rPr>
              <w:rFonts w:ascii="Trebuchet MS" w:hAnsi="Trebuchet MS"/>
              <w:noProof/>
            </w:rPr>
            <w:drawing>
              <wp:inline distT="0" distB="0" distL="0" distR="0" wp14:anchorId="1C2719DB" wp14:editId="2317ABF2">
                <wp:extent cx="1075055" cy="795655"/>
                <wp:effectExtent l="0" t="0" r="0" b="0"/>
                <wp:docPr id="2"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055" cy="795655"/>
                        </a:xfrm>
                        <a:prstGeom prst="rect">
                          <a:avLst/>
                        </a:prstGeom>
                        <a:noFill/>
                        <a:ln>
                          <a:noFill/>
                        </a:ln>
                      </pic:spPr>
                    </pic:pic>
                  </a:graphicData>
                </a:graphic>
              </wp:inline>
            </w:drawing>
          </w:r>
        </w:p>
      </w:tc>
    </w:tr>
    <w:tr w:rsidR="00842228" w:rsidRPr="004449C1" w14:paraId="4E0DBD21" w14:textId="77777777" w:rsidTr="00857A4C">
      <w:trPr>
        <w:gridAfter w:val="1"/>
        <w:wAfter w:w="425" w:type="dxa"/>
        <w:trHeight w:val="73"/>
      </w:trPr>
      <w:tc>
        <w:tcPr>
          <w:tcW w:w="3119" w:type="dxa"/>
          <w:tcBorders>
            <w:bottom w:val="single" w:sz="4" w:space="0" w:color="auto"/>
          </w:tcBorders>
          <w:shd w:val="clear" w:color="auto" w:fill="auto"/>
          <w:vAlign w:val="bottom"/>
        </w:tcPr>
        <w:p w14:paraId="731314B8" w14:textId="77777777" w:rsidR="00842228" w:rsidRPr="004B7AA6" w:rsidRDefault="00570FC3" w:rsidP="00842228">
          <w:pPr>
            <w:pStyle w:val="Header"/>
            <w:jc w:val="center"/>
            <w:rPr>
              <w:noProof/>
            </w:rPr>
          </w:pPr>
        </w:p>
      </w:tc>
      <w:tc>
        <w:tcPr>
          <w:tcW w:w="5409" w:type="dxa"/>
          <w:tcBorders>
            <w:bottom w:val="single" w:sz="4" w:space="0" w:color="auto"/>
          </w:tcBorders>
          <w:shd w:val="clear" w:color="auto" w:fill="auto"/>
          <w:vAlign w:val="bottom"/>
        </w:tcPr>
        <w:p w14:paraId="3E0ECC1B" w14:textId="77777777" w:rsidR="00842228" w:rsidRPr="004B7AA6" w:rsidRDefault="00570FC3" w:rsidP="00842228">
          <w:pPr>
            <w:pStyle w:val="Header"/>
            <w:rPr>
              <w:rFonts w:ascii="Calibri" w:hAnsi="Calibri" w:cs="Calibri"/>
              <w:b/>
            </w:rPr>
          </w:pPr>
        </w:p>
      </w:tc>
      <w:tc>
        <w:tcPr>
          <w:tcW w:w="4167" w:type="dxa"/>
          <w:tcBorders>
            <w:bottom w:val="single" w:sz="4" w:space="0" w:color="auto"/>
          </w:tcBorders>
          <w:shd w:val="clear" w:color="auto" w:fill="auto"/>
          <w:vAlign w:val="bottom"/>
        </w:tcPr>
        <w:p w14:paraId="58B90BFD" w14:textId="77777777" w:rsidR="00842228" w:rsidRPr="004B7AA6" w:rsidRDefault="00570FC3" w:rsidP="00842228">
          <w:pPr>
            <w:pStyle w:val="Header"/>
            <w:jc w:val="center"/>
            <w:rPr>
              <w:rFonts w:ascii="Trebuchet MS" w:hAnsi="Trebuchet MS"/>
              <w:noProof/>
            </w:rPr>
          </w:pPr>
        </w:p>
      </w:tc>
    </w:tr>
  </w:tbl>
  <w:p w14:paraId="001D7B20" w14:textId="6F69A991" w:rsidR="00842228" w:rsidRPr="00817F0D" w:rsidRDefault="006D678C" w:rsidP="00842228">
    <w:pPr>
      <w:pStyle w:val="Header"/>
    </w:pPr>
    <w:r>
      <w:rPr>
        <w:noProof/>
      </w:rPr>
      <w:pict w14:anchorId="5E2C1E0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5pt;height:53pt;rotation:315;z-index:-251658752;mso-wrap-edited:f;mso-position-horizontal:center;mso-position-horizontal-relative:margin;mso-position-vertical:center;mso-position-vertical-relative:margin" o:allowincell="f" fillcolor="#365f91" stroked="f">
          <v:fill opacity=".25"/>
          <v:textpath style="font-family:&quot;Times New Roman&quot;;font-size:48pt" string="Approved 22 November 2016"/>
          <w10:wrap anchorx="margin" anchory="margin"/>
        </v:shape>
      </w:pict>
    </w:r>
  </w:p>
  <w:p w14:paraId="06092FD4" w14:textId="2FB28A20" w:rsidR="00842228" w:rsidRDefault="00570FC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2B48B" w14:textId="77777777" w:rsidR="00857A4C" w:rsidRDefault="00857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04"/>
    <w:rsid w:val="003F3B22"/>
    <w:rsid w:val="00461B66"/>
    <w:rsid w:val="004F13A9"/>
    <w:rsid w:val="00570FC3"/>
    <w:rsid w:val="006D678C"/>
    <w:rsid w:val="00735CD3"/>
    <w:rsid w:val="007D65B0"/>
    <w:rsid w:val="00857A4C"/>
    <w:rsid w:val="008F1189"/>
    <w:rsid w:val="00A7765C"/>
    <w:rsid w:val="00AC7C4D"/>
    <w:rsid w:val="00C050B7"/>
    <w:rsid w:val="00C47CEE"/>
    <w:rsid w:val="00C51F59"/>
    <w:rsid w:val="00CC0404"/>
    <w:rsid w:val="00CE41B8"/>
    <w:rsid w:val="00DB5D03"/>
    <w:rsid w:val="00DD0FF5"/>
    <w:rsid w:val="00F02B3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A426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0404"/>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404"/>
    <w:pPr>
      <w:tabs>
        <w:tab w:val="center" w:pos="4320"/>
        <w:tab w:val="right" w:pos="8640"/>
      </w:tabs>
    </w:pPr>
  </w:style>
  <w:style w:type="character" w:customStyle="1" w:styleId="HeaderChar">
    <w:name w:val="Header Char"/>
    <w:basedOn w:val="DefaultParagraphFont"/>
    <w:link w:val="Header"/>
    <w:uiPriority w:val="99"/>
    <w:rsid w:val="00CC040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C0404"/>
    <w:pPr>
      <w:tabs>
        <w:tab w:val="center" w:pos="4320"/>
        <w:tab w:val="right" w:pos="8640"/>
      </w:tabs>
    </w:pPr>
  </w:style>
  <w:style w:type="character" w:customStyle="1" w:styleId="FooterChar">
    <w:name w:val="Footer Char"/>
    <w:basedOn w:val="DefaultParagraphFont"/>
    <w:link w:val="Footer"/>
    <w:uiPriority w:val="99"/>
    <w:rsid w:val="00CC0404"/>
    <w:rPr>
      <w:rFonts w:ascii="Times New Roman" w:eastAsia="Times New Roman" w:hAnsi="Times New Roman" w:cs="Times New Roman"/>
      <w:sz w:val="20"/>
      <w:szCs w:val="20"/>
      <w:lang w:eastAsia="en-GB"/>
    </w:rPr>
  </w:style>
  <w:style w:type="table" w:styleId="TableGrid">
    <w:name w:val="Table Grid"/>
    <w:basedOn w:val="TableNormal"/>
    <w:uiPriority w:val="59"/>
    <w:rsid w:val="00CC0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0404"/>
    <w:pPr>
      <w:autoSpaceDE w:val="0"/>
      <w:autoSpaceDN w:val="0"/>
      <w:adjustRightInd w:val="0"/>
    </w:pPr>
    <w:rPr>
      <w:rFonts w:ascii="Clan-News" w:eastAsia="Times New Roman" w:hAnsi="Clan-News" w:cs="Clan-News"/>
      <w:color w:val="000000"/>
      <w:lang w:eastAsia="en-GB"/>
    </w:rPr>
  </w:style>
  <w:style w:type="paragraph" w:styleId="BalloonText">
    <w:name w:val="Balloon Text"/>
    <w:basedOn w:val="Normal"/>
    <w:link w:val="BalloonTextChar"/>
    <w:uiPriority w:val="99"/>
    <w:semiHidden/>
    <w:unhideWhenUsed/>
    <w:rsid w:val="00CC04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0404"/>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04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Bob Renton FRICS</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Renton</dc:creator>
  <cp:lastModifiedBy>Microsoft Office User</cp:lastModifiedBy>
  <cp:revision>2</cp:revision>
  <cp:lastPrinted>2015-02-06T19:22:00Z</cp:lastPrinted>
  <dcterms:created xsi:type="dcterms:W3CDTF">2016-12-05T21:39:00Z</dcterms:created>
  <dcterms:modified xsi:type="dcterms:W3CDTF">2016-12-05T21:39:00Z</dcterms:modified>
</cp:coreProperties>
</file>